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eastAsia="方正楷体_GBK"/>
          <w:sz w:val="22"/>
        </w:rPr>
      </w:pPr>
      <w:r>
        <w:rPr>
          <w:rFonts w:hint="eastAsia" w:ascii="方正楷体_GBK" w:eastAsia="方正楷体_GBK"/>
          <w:sz w:val="22"/>
        </w:rPr>
        <w:t>附件：</w:t>
      </w:r>
    </w:p>
    <w:p>
      <w:pPr>
        <w:jc w:val="center"/>
        <w:rPr>
          <w:rFonts w:ascii="方正楷体_GBK" w:eastAsia="方正楷体_GBK"/>
          <w:b/>
          <w:bCs/>
          <w:sz w:val="24"/>
          <w:szCs w:val="24"/>
        </w:rPr>
      </w:pPr>
      <w:r>
        <w:rPr>
          <w:rFonts w:hint="eastAsia" w:ascii="方正楷体_GBK" w:eastAsia="方正楷体_GBK"/>
          <w:b/>
          <w:bCs/>
          <w:sz w:val="24"/>
          <w:szCs w:val="24"/>
          <w:lang w:eastAsia="zh-CN"/>
        </w:rPr>
        <w:t>第十四届民间文化青年论坛</w:t>
      </w:r>
      <w:r>
        <w:rPr>
          <w:rFonts w:hint="eastAsia" w:ascii="方正楷体_GBK" w:eastAsia="方正楷体_GBK"/>
          <w:b/>
          <w:bCs/>
          <w:sz w:val="24"/>
          <w:szCs w:val="24"/>
          <w:lang w:val="en-US" w:eastAsia="zh-CN"/>
        </w:rPr>
        <w:t>2017年年会</w:t>
      </w:r>
      <w:r>
        <w:rPr>
          <w:rFonts w:hint="eastAsia" w:ascii="方正楷体_GBK" w:eastAsia="方正楷体_GBK"/>
          <w:b/>
          <w:bCs/>
          <w:sz w:val="24"/>
          <w:szCs w:val="24"/>
        </w:rPr>
        <w:t>会议回执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1303"/>
        <w:gridCol w:w="1645"/>
        <w:gridCol w:w="327"/>
        <w:gridCol w:w="90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00"/>
              </w:tabs>
              <w:rPr>
                <w:rFonts w:hint="eastAsia" w:ascii="方正楷体_GBK" w:eastAsia="方正楷体_GBK"/>
                <w:sz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性别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民族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职称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职务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电话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ascii="方正楷体_GBK" w:eastAsia="方正楷体_GBK"/>
                <w:sz w:val="22"/>
              </w:rPr>
              <w:t>E-mail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单位</w:t>
            </w:r>
          </w:p>
        </w:tc>
        <w:tc>
          <w:tcPr>
            <w:tcW w:w="7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地址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邮编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住宿</w:t>
            </w:r>
          </w:p>
        </w:tc>
        <w:tc>
          <w:tcPr>
            <w:tcW w:w="7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hAnsi="Wingdings" w:eastAsia="方正楷体_GBK"/>
                <w:sz w:val="22"/>
              </w:rPr>
              <w:sym w:font="Wingdings" w:char="F06F"/>
            </w:r>
            <w:r>
              <w:rPr>
                <w:rFonts w:ascii="方正楷体_GBK" w:eastAsia="方正楷体_GBK"/>
                <w:sz w:val="22"/>
              </w:rPr>
              <w:t xml:space="preserve"> </w:t>
            </w:r>
            <w:r>
              <w:rPr>
                <w:rFonts w:hint="eastAsia" w:ascii="方正楷体_GBK" w:eastAsia="方正楷体_GBK"/>
                <w:sz w:val="22"/>
              </w:rPr>
              <w:t>单间（</w:t>
            </w:r>
            <w:r>
              <w:rPr>
                <w:rFonts w:hint="eastAsia" w:ascii="方正楷体_GBK" w:eastAsia="方正楷体_GBK"/>
                <w:sz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楷体_GBK" w:eastAsia="方正楷体_GBK"/>
                <w:sz w:val="22"/>
                <w:lang w:val="en-US" w:eastAsia="zh-CN"/>
              </w:rPr>
              <w:t xml:space="preserve"> </w:t>
            </w:r>
            <w:r>
              <w:rPr>
                <w:rFonts w:ascii="方正楷体_GBK" w:eastAsia="方正楷体_GBK"/>
                <w:sz w:val="22"/>
              </w:rPr>
              <w:t xml:space="preserve"> </w:t>
            </w:r>
            <w:r>
              <w:rPr>
                <w:rFonts w:hint="eastAsia" w:ascii="方正楷体_GBK" w:eastAsia="方正楷体_GBK"/>
                <w:sz w:val="22"/>
              </w:rPr>
              <w:t>）</w:t>
            </w:r>
            <w:r>
              <w:rPr>
                <w:rFonts w:ascii="方正楷体_GBK" w:eastAsia="方正楷体_GBK"/>
                <w:sz w:val="22"/>
              </w:rPr>
              <w:t xml:space="preserve"> </w:t>
            </w:r>
            <w:r>
              <w:rPr>
                <w:rFonts w:hint="eastAsia" w:ascii="方正楷体_GBK" w:hAnsi="Wingdings" w:eastAsia="方正楷体_GBK"/>
                <w:sz w:val="22"/>
              </w:rPr>
              <w:sym w:font="Wingdings" w:char="F06F"/>
            </w:r>
            <w:r>
              <w:rPr>
                <w:rFonts w:ascii="方正楷体_GBK" w:eastAsia="方正楷体_GBK"/>
                <w:sz w:val="22"/>
              </w:rPr>
              <w:t xml:space="preserve"> </w:t>
            </w:r>
            <w:r>
              <w:rPr>
                <w:rFonts w:hint="eastAsia" w:ascii="方正楷体_GBK" w:eastAsia="方正楷体_GBK"/>
                <w:sz w:val="22"/>
              </w:rPr>
              <w:t>双人标间（</w:t>
            </w:r>
            <w:r>
              <w:rPr>
                <w:rFonts w:ascii="方正楷体_GBK" w:eastAsia="方正楷体_GBK"/>
                <w:sz w:val="22"/>
              </w:rPr>
              <w:t xml:space="preserve">    </w:t>
            </w:r>
            <w:r>
              <w:rPr>
                <w:rFonts w:hint="eastAsia" w:ascii="方正楷体_GBK" w:eastAsia="方正楷体_GBK"/>
                <w:sz w:val="22"/>
              </w:rPr>
              <w:t>）：请勾选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参会论</w:t>
            </w:r>
            <w:r>
              <w:rPr>
                <w:rFonts w:ascii="方正楷体_GBK" w:eastAsia="方正楷体_GBK"/>
                <w:sz w:val="22"/>
              </w:rPr>
              <w:br w:type="textWrapping"/>
            </w:r>
            <w:r>
              <w:rPr>
                <w:rFonts w:hint="eastAsia" w:ascii="方正楷体_GBK" w:eastAsia="方正楷体_GBK"/>
                <w:sz w:val="22"/>
              </w:rPr>
              <w:t>文题目</w:t>
            </w:r>
          </w:p>
        </w:tc>
        <w:tc>
          <w:tcPr>
            <w:tcW w:w="7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eastAsia="方正楷体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内容</w:t>
            </w:r>
          </w:p>
          <w:p>
            <w:pPr>
              <w:rPr>
                <w:rFonts w:ascii="方正楷体_GBK" w:eastAsia="方正楷体_GBK"/>
                <w:sz w:val="22"/>
              </w:rPr>
            </w:pPr>
            <w:r>
              <w:rPr>
                <w:rFonts w:hint="eastAsia" w:ascii="方正楷体_GBK" w:eastAsia="方正楷体_GBK"/>
                <w:sz w:val="22"/>
              </w:rPr>
              <w:t>概要</w:t>
            </w:r>
          </w:p>
        </w:tc>
        <w:tc>
          <w:tcPr>
            <w:tcW w:w="7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  <w:p>
            <w:pPr>
              <w:ind w:firstLine="440" w:firstLineChars="200"/>
              <w:rPr>
                <w:rFonts w:hint="eastAsia" w:ascii="方正楷体_GBK" w:eastAsia="方正楷体_GBK"/>
                <w:sz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07D0"/>
    <w:rsid w:val="36824C59"/>
    <w:rsid w:val="4B256840"/>
    <w:rsid w:val="641C0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2017-04-03T08:55:00Z</dcterms:created>
  <dc:creator>aa</dc:creator>
  <cp:lastModifiedBy>Administrator</cp:lastModifiedBy>
  <dcterms:modified xsi:type="dcterms:W3CDTF">2017-04-03T09:18:46Z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